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597E8D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E8D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3E576ACC" w14:textId="77777777" w:rsidR="00E07FE4" w:rsidRPr="00E07FE4" w:rsidRDefault="00E07FE4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07FE4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</w:t>
                            </w:r>
                            <w:proofErr w:type="spellStart"/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Lpro</w:t>
                            </w:r>
                            <w:proofErr w:type="spellEnd"/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7FE4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Qualité, Hygiène, Sécurité, Santé, Environnement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E07FE4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E07FE4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Gestion des risques en entreprises, santé, sécurité, environnement et radioprotection (GRESSER)</w:t>
                            </w:r>
                            <w:r w:rsidRPr="00E07FE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CEA536B" w14:textId="66633D93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E07FE4">
                              <w:t>3</w:t>
                            </w:r>
                            <w:r w:rsidR="004B7846">
                              <w:t>0098</w:t>
                            </w:r>
                            <w:bookmarkStart w:id="0" w:name="_GoBack"/>
                            <w:bookmarkEnd w:id="0"/>
                          </w:p>
                          <w:p w14:paraId="55A3D24E" w14:textId="4A101BDA" w:rsidR="00033C55" w:rsidRPr="00833C4E" w:rsidRDefault="00D3282A" w:rsidP="000809FA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E07FE4">
                              <w:rPr>
                                <w:rFonts w:ascii="Arial" w:eastAsia="Arial" w:hAnsi="Arial" w:cs="Arial"/>
                              </w:rPr>
                              <w:t>2502001U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597E8D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597E8D">
                        <w:rPr>
                          <w:b/>
                        </w:rPr>
                        <w:t>Cadre réservé au CFA :</w:t>
                      </w:r>
                    </w:p>
                    <w:p w14:paraId="3E576ACC" w14:textId="77777777" w:rsidR="00E07FE4" w:rsidRPr="00E07FE4" w:rsidRDefault="00E07FE4" w:rsidP="00DE1893">
                      <w:pPr>
                        <w:spacing w:after="0"/>
                        <w:rPr>
                          <w:b/>
                        </w:rPr>
                      </w:pPr>
                      <w:r w:rsidRPr="00E07FE4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</w:t>
                      </w:r>
                      <w:proofErr w:type="spellStart"/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Lpro</w:t>
                      </w:r>
                      <w:proofErr w:type="spellEnd"/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  <w:r w:rsidRPr="00E07FE4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7FE4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Qualité, Hygiène, Sécurité, Santé, Environnement</w:t>
                      </w:r>
                      <w:r w:rsidRPr="00E07FE4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E07FE4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E07FE4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Gestion des risques en entreprises, santé, sécurité, environnement et radioprotection (GRESSER)</w:t>
                      </w:r>
                      <w:r w:rsidRPr="00E07FE4">
                        <w:rPr>
                          <w:b/>
                        </w:rPr>
                        <w:t xml:space="preserve"> </w:t>
                      </w:r>
                    </w:p>
                    <w:p w14:paraId="6CEA536B" w14:textId="66633D93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E07FE4">
                        <w:t>3</w:t>
                      </w:r>
                      <w:r w:rsidR="004B7846">
                        <w:t>0098</w:t>
                      </w:r>
                      <w:bookmarkStart w:id="1" w:name="_GoBack"/>
                      <w:bookmarkEnd w:id="1"/>
                    </w:p>
                    <w:p w14:paraId="55A3D24E" w14:textId="4A101BDA" w:rsidR="00033C55" w:rsidRPr="00833C4E" w:rsidRDefault="00D3282A" w:rsidP="000809FA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E07FE4">
                        <w:rPr>
                          <w:rFonts w:ascii="Arial" w:eastAsia="Arial" w:hAnsi="Arial" w:cs="Arial"/>
                        </w:rPr>
                        <w:t>2502001U</w:t>
                      </w: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53A4F10B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E07FE4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E07FE4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809FA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846"/>
    <w:rsid w:val="004B7947"/>
    <w:rsid w:val="00516C19"/>
    <w:rsid w:val="00530362"/>
    <w:rsid w:val="0056461F"/>
    <w:rsid w:val="005711E9"/>
    <w:rsid w:val="00595390"/>
    <w:rsid w:val="00597E8D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A269C"/>
    <w:rsid w:val="00EC578E"/>
    <w:rsid w:val="00ED39A1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">
    <w:name w:val="Emphasis"/>
    <w:basedOn w:val="Policepardfaut"/>
    <w:uiPriority w:val="20"/>
    <w:qFormat/>
    <w:rsid w:val="004B7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3</cp:revision>
  <cp:lastPrinted>2021-03-25T08:26:00Z</cp:lastPrinted>
  <dcterms:created xsi:type="dcterms:W3CDTF">2021-03-26T09:23:00Z</dcterms:created>
  <dcterms:modified xsi:type="dcterms:W3CDTF">2021-03-30T08:56:00Z</dcterms:modified>
</cp:coreProperties>
</file>